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21"/>
        <w:rPr>
          <w:rFonts w:ascii="Times New Roman"/>
        </w:rPr>
      </w:pPr>
    </w:p>
    <w:p>
      <w:pPr>
        <w:pStyle w:val="Heading1"/>
        <w:ind w:left="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809625</wp:posOffset>
            </wp:positionH>
            <wp:positionV relativeFrom="paragraph">
              <wp:posOffset>-664165</wp:posOffset>
            </wp:positionV>
            <wp:extent cx="6120130" cy="66357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ANEXO</w:t>
      </w:r>
      <w:r>
        <w:rPr>
          <w:spacing w:val="-2"/>
        </w:rPr>
        <w:t> </w:t>
      </w:r>
      <w:r>
        <w:rPr>
          <w:spacing w:val="-5"/>
        </w:rPr>
        <w:t>03</w:t>
      </w:r>
    </w:p>
    <w:p>
      <w:pPr>
        <w:spacing w:before="138"/>
        <w:ind w:left="0" w:right="1" w:firstLine="0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COMPROMISSO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(A)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SERVIDOR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(A)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ORIENTADOR</w:t>
      </w:r>
      <w:r>
        <w:rPr>
          <w:b/>
          <w:spacing w:val="-2"/>
          <w:sz w:val="24"/>
        </w:rPr>
        <w:t> </w:t>
      </w:r>
      <w:r>
        <w:rPr>
          <w:b/>
          <w:spacing w:val="-5"/>
          <w:sz w:val="24"/>
        </w:rPr>
        <w:t>(A)</w:t>
      </w:r>
    </w:p>
    <w:p>
      <w:pPr>
        <w:pStyle w:val="BodyText"/>
        <w:spacing w:before="1"/>
        <w:rPr>
          <w:b/>
          <w:sz w:val="11"/>
        </w:rPr>
      </w:pPr>
    </w:p>
    <w:tbl>
      <w:tblPr>
        <w:tblW w:w="0" w:type="auto"/>
        <w:jc w:val="left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25"/>
      </w:tblGrid>
      <w:tr>
        <w:trPr>
          <w:trHeight w:val="613" w:hRule="atLeast"/>
        </w:trPr>
        <w:tc>
          <w:tcPr>
            <w:tcW w:w="9525" w:type="dxa"/>
            <w:shd w:val="clear" w:color="auto" w:fill="D8D8D8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Identificação</w:t>
            </w:r>
          </w:p>
        </w:tc>
      </w:tr>
      <w:tr>
        <w:trPr>
          <w:trHeight w:val="613" w:hRule="atLeast"/>
        </w:trPr>
        <w:tc>
          <w:tcPr>
            <w:tcW w:w="9525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1.1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Título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Projeto:</w:t>
            </w:r>
          </w:p>
        </w:tc>
      </w:tr>
      <w:tr>
        <w:trPr>
          <w:trHeight w:val="613" w:hRule="atLeast"/>
        </w:trPr>
        <w:tc>
          <w:tcPr>
            <w:tcW w:w="9525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1.2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Servidor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(a)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orientador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(a):</w:t>
            </w:r>
          </w:p>
        </w:tc>
      </w:tr>
    </w:tbl>
    <w:p>
      <w:pPr>
        <w:pStyle w:val="BodyText"/>
        <w:spacing w:before="150"/>
        <w:rPr>
          <w:b/>
        </w:rPr>
      </w:pPr>
    </w:p>
    <w:p>
      <w:pPr>
        <w:pStyle w:val="BodyText"/>
        <w:spacing w:before="1"/>
        <w:ind w:left="142"/>
        <w:jc w:val="both"/>
      </w:pPr>
      <w:r>
        <w:rPr/>
        <w:t>O</w:t>
      </w:r>
      <w:r>
        <w:rPr>
          <w:spacing w:val="-3"/>
        </w:rPr>
        <w:t> </w:t>
      </w:r>
      <w:r>
        <w:rPr/>
        <w:t>(a)</w:t>
      </w:r>
      <w:r>
        <w:rPr>
          <w:spacing w:val="-2"/>
        </w:rPr>
        <w:t> </w:t>
      </w:r>
      <w:r>
        <w:rPr/>
        <w:t>servidor</w:t>
      </w:r>
      <w:r>
        <w:rPr>
          <w:spacing w:val="-2"/>
        </w:rPr>
        <w:t> </w:t>
      </w:r>
      <w:r>
        <w:rPr/>
        <w:t>(a)</w:t>
      </w:r>
      <w:r>
        <w:rPr>
          <w:spacing w:val="-2"/>
        </w:rPr>
        <w:t> </w:t>
      </w:r>
      <w:r>
        <w:rPr/>
        <w:t>orientador</w:t>
      </w:r>
      <w:r>
        <w:rPr>
          <w:spacing w:val="-3"/>
        </w:rPr>
        <w:t> </w:t>
      </w:r>
      <w:r>
        <w:rPr/>
        <w:t>(a)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trabalho</w:t>
      </w:r>
      <w:r>
        <w:rPr>
          <w:spacing w:val="-2"/>
        </w:rPr>
        <w:t> </w:t>
      </w:r>
      <w:r>
        <w:rPr/>
        <w:t>compromete-se</w:t>
      </w:r>
      <w:r>
        <w:rPr>
          <w:spacing w:val="-2"/>
        </w:rPr>
        <w:t> </w:t>
      </w:r>
      <w:r>
        <w:rPr>
          <w:spacing w:val="-5"/>
        </w:rPr>
        <w:t>a:</w:t>
      </w:r>
    </w:p>
    <w:p>
      <w:pPr>
        <w:pStyle w:val="ListParagraph"/>
        <w:numPr>
          <w:ilvl w:val="0"/>
          <w:numId w:val="1"/>
        </w:numPr>
        <w:tabs>
          <w:tab w:pos="708" w:val="left" w:leader="none"/>
          <w:tab w:pos="862" w:val="left" w:leader="none"/>
        </w:tabs>
        <w:spacing w:line="276" w:lineRule="auto" w:before="41" w:after="0"/>
        <w:ind w:left="862" w:right="141" w:hanging="360"/>
        <w:jc w:val="both"/>
        <w:rPr>
          <w:sz w:val="24"/>
        </w:rPr>
      </w:pPr>
      <w:r>
        <w:rPr>
          <w:sz w:val="24"/>
        </w:rPr>
        <w:t>acompanhar e orientar o desenvolvimento do trabalho e sua preparação </w:t>
      </w:r>
      <w:r>
        <w:rPr>
          <w:sz w:val="24"/>
        </w:rPr>
        <w:t>para</w:t>
      </w:r>
      <w:r>
        <w:rPr>
          <w:sz w:val="24"/>
        </w:rPr>
        <w:t> apresentação na Feira;</w:t>
      </w:r>
    </w:p>
    <w:p>
      <w:pPr>
        <w:pStyle w:val="ListParagraph"/>
        <w:numPr>
          <w:ilvl w:val="0"/>
          <w:numId w:val="1"/>
        </w:numPr>
        <w:tabs>
          <w:tab w:pos="708" w:val="left" w:leader="none"/>
          <w:tab w:pos="862" w:val="left" w:leader="none"/>
        </w:tabs>
        <w:spacing w:line="276" w:lineRule="auto" w:before="0" w:after="0"/>
        <w:ind w:left="862" w:right="141" w:hanging="360"/>
        <w:jc w:val="both"/>
        <w:rPr>
          <w:sz w:val="24"/>
        </w:rPr>
      </w:pPr>
      <w:r>
        <w:rPr>
          <w:sz w:val="24"/>
        </w:rPr>
        <w:t>orientar a equipe quanto ao cumprimento das normas estabelecidas no Edital da </w:t>
      </w:r>
      <w:r>
        <w:rPr>
          <w:sz w:val="24"/>
        </w:rPr>
        <w:t>II</w:t>
      </w:r>
      <w:r>
        <w:rPr>
          <w:sz w:val="24"/>
        </w:rPr>
        <w:t> Feira de Ciências;</w:t>
      </w:r>
    </w:p>
    <w:p>
      <w:pPr>
        <w:pStyle w:val="ListParagraph"/>
        <w:numPr>
          <w:ilvl w:val="0"/>
          <w:numId w:val="1"/>
        </w:numPr>
        <w:tabs>
          <w:tab w:pos="708" w:val="left" w:leader="none"/>
          <w:tab w:pos="862" w:val="left" w:leader="none"/>
        </w:tabs>
        <w:spacing w:line="276" w:lineRule="auto" w:before="0" w:after="0"/>
        <w:ind w:left="862" w:right="144" w:hanging="360"/>
        <w:jc w:val="both"/>
        <w:rPr>
          <w:sz w:val="24"/>
        </w:rPr>
      </w:pPr>
      <w:r>
        <w:rPr>
          <w:sz w:val="24"/>
        </w:rPr>
        <w:t>avaliar previamente as condições de segurança dos experimentos, </w:t>
      </w:r>
      <w:r>
        <w:rPr>
          <w:sz w:val="24"/>
        </w:rPr>
        <w:t>equipamentos,</w:t>
      </w:r>
      <w:r>
        <w:rPr>
          <w:sz w:val="24"/>
        </w:rPr>
        <w:t> materiais e procedimentos utilizados, quando aplicável, comunicando à </w:t>
      </w:r>
      <w:r>
        <w:rPr>
          <w:sz w:val="24"/>
        </w:rPr>
        <w:t>Comissão</w:t>
      </w:r>
      <w:r>
        <w:rPr>
          <w:sz w:val="24"/>
        </w:rPr>
        <w:t> Organizadora eventuais necessidades ou riscos;</w:t>
      </w:r>
    </w:p>
    <w:p>
      <w:pPr>
        <w:pStyle w:val="ListParagraph"/>
        <w:numPr>
          <w:ilvl w:val="0"/>
          <w:numId w:val="1"/>
        </w:numPr>
        <w:tabs>
          <w:tab w:pos="708" w:val="left" w:leader="none"/>
          <w:tab w:pos="862" w:val="left" w:leader="none"/>
        </w:tabs>
        <w:spacing w:line="276" w:lineRule="auto" w:before="0" w:after="0"/>
        <w:ind w:left="862" w:right="142" w:hanging="360"/>
        <w:jc w:val="both"/>
        <w:rPr>
          <w:sz w:val="24"/>
        </w:rPr>
      </w:pPr>
      <w:r>
        <w:rPr>
          <w:sz w:val="24"/>
        </w:rPr>
        <w:t>orientar a equipe quanto à integração do tema “Ciência Delas”, </w:t>
      </w:r>
      <w:r>
        <w:rPr>
          <w:sz w:val="24"/>
        </w:rPr>
        <w:t>conforme</w:t>
      </w:r>
      <w:r>
        <w:rPr>
          <w:sz w:val="24"/>
        </w:rPr>
        <w:t> estabelecido no Edital;</w:t>
      </w:r>
    </w:p>
    <w:p>
      <w:pPr>
        <w:pStyle w:val="ListParagraph"/>
        <w:numPr>
          <w:ilvl w:val="0"/>
          <w:numId w:val="1"/>
        </w:numPr>
        <w:tabs>
          <w:tab w:pos="708" w:val="left" w:leader="none"/>
          <w:tab w:pos="862" w:val="left" w:leader="none"/>
        </w:tabs>
        <w:spacing w:line="276" w:lineRule="auto" w:before="0" w:after="0"/>
        <w:ind w:left="862" w:right="143" w:hanging="360"/>
        <w:jc w:val="both"/>
        <w:rPr>
          <w:sz w:val="24"/>
        </w:rPr>
      </w:pPr>
      <w:r>
        <w:rPr>
          <w:sz w:val="24"/>
        </w:rPr>
        <w:t>acompanhar os encaminhamentos necessários à montagem, apresentação </w:t>
      </w:r>
      <w:r>
        <w:rPr>
          <w:sz w:val="24"/>
        </w:rPr>
        <w:t>e</w:t>
      </w:r>
      <w:r>
        <w:rPr>
          <w:sz w:val="24"/>
        </w:rPr>
        <w:t> desmontagem do trabalho;</w:t>
      </w:r>
    </w:p>
    <w:p>
      <w:pPr>
        <w:pStyle w:val="ListParagraph"/>
        <w:numPr>
          <w:ilvl w:val="0"/>
          <w:numId w:val="1"/>
        </w:numPr>
        <w:tabs>
          <w:tab w:pos="708" w:val="left" w:leader="none"/>
          <w:tab w:pos="862" w:val="left" w:leader="none"/>
        </w:tabs>
        <w:spacing w:line="276" w:lineRule="auto" w:before="0" w:after="0"/>
        <w:ind w:left="862" w:right="142" w:hanging="360"/>
        <w:jc w:val="both"/>
        <w:rPr>
          <w:sz w:val="24"/>
        </w:rPr>
      </w:pPr>
      <w:r>
        <w:rPr>
          <w:sz w:val="24"/>
        </w:rPr>
        <w:t>orientar os estudantes quanto à correta desmontagem do estande, destinação </w:t>
      </w:r>
      <w:r>
        <w:rPr>
          <w:sz w:val="24"/>
        </w:rPr>
        <w:t>dos</w:t>
      </w:r>
      <w:r>
        <w:rPr>
          <w:sz w:val="24"/>
        </w:rPr>
        <w:t> resíduos e limpeza e organização do espaço utilizado ao término da Feira;</w:t>
      </w:r>
    </w:p>
    <w:p>
      <w:pPr>
        <w:pStyle w:val="BodyText"/>
        <w:spacing w:line="276" w:lineRule="auto"/>
        <w:ind w:left="142" w:right="142"/>
        <w:jc w:val="both"/>
      </w:pPr>
      <w:r>
        <w:rPr/>
        <w:t>Ao assinar o termo, declara estar ciente das normas previstas no Edital da II Feira </w:t>
      </w:r>
      <w:r>
        <w:rPr/>
        <w:t>de</w:t>
      </w:r>
      <w:r>
        <w:rPr/>
        <w:t> Ciências do IFSC/SLO – 2026 e de que a orientação pressupõe o acompanhamento </w:t>
      </w:r>
      <w:r>
        <w:rPr/>
        <w:t>dos</w:t>
      </w:r>
      <w:r>
        <w:rPr/>
        <w:t> estudantes durante o processo de desenvolvimento e preparação do trabalho, não </w:t>
      </w:r>
      <w:r>
        <w:rPr/>
        <w:t>se</w:t>
      </w:r>
      <w:r>
        <w:rPr/>
        <w:t> restringindo à autorização para sua inscrição.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3664" w:val="left" w:leader="none"/>
        </w:tabs>
        <w:ind w:left="142"/>
        <w:jc w:val="both"/>
      </w:pPr>
      <w:r>
        <w:rPr/>
        <w:t>São Lourenço do Oeste, </w:t>
      </w:r>
      <w:r>
        <w:rPr>
          <w:rFonts w:ascii="Times New Roman" w:hAnsi="Times New Roman"/>
          <w:u w:val="single"/>
        </w:rPr>
        <w:tab/>
      </w:r>
      <w:r>
        <w:rPr/>
        <w:t>de</w:t>
      </w:r>
      <w:r>
        <w:rPr>
          <w:spacing w:val="-3"/>
        </w:rPr>
        <w:t> </w:t>
      </w:r>
      <w:r>
        <w:rPr/>
        <w:t>setembro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3449929</wp:posOffset>
                </wp:positionH>
                <wp:positionV relativeFrom="paragraph">
                  <wp:posOffset>168662</wp:posOffset>
                </wp:positionV>
                <wp:extent cx="3389629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896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9629" h="0">
                              <a:moveTo>
                                <a:pt x="0" y="0"/>
                              </a:moveTo>
                              <a:lnTo>
                                <a:pt x="338937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1.64801pt;margin-top:13.280491pt;width:266.9pt;height:.1pt;mso-position-horizontal-relative:page;mso-position-vertical-relative:paragraph;z-index:-15728640;mso-wrap-distance-left:0;mso-wrap-distance-right:0" id="docshape2" coordorigin="5433,266" coordsize="5338,0" path="m5433,266l10771,266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41"/>
        <w:ind w:right="140"/>
        <w:jc w:val="right"/>
      </w:pPr>
      <w:r>
        <w:rPr/>
        <w:t>Servidor (a)</w:t>
      </w:r>
      <w:r>
        <w:rPr>
          <w:spacing w:val="66"/>
        </w:rPr>
        <w:t> </w:t>
      </w:r>
      <w:r>
        <w:rPr/>
        <w:t>orientador </w:t>
      </w:r>
      <w:r>
        <w:rPr>
          <w:spacing w:val="-5"/>
        </w:rPr>
        <w:t>(a)</w:t>
      </w:r>
    </w:p>
    <w:sectPr>
      <w:footerReference w:type="default" r:id="rId5"/>
      <w:type w:val="continuous"/>
      <w:pgSz w:w="11910" w:h="16840"/>
      <w:pgMar w:header="0" w:footer="1352" w:top="400" w:bottom="1540" w:left="1133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9440">
              <wp:simplePos x="0" y="0"/>
              <wp:positionH relativeFrom="page">
                <wp:posOffset>1041321</wp:posOffset>
              </wp:positionH>
              <wp:positionV relativeFrom="page">
                <wp:posOffset>9693979</wp:posOffset>
              </wp:positionV>
              <wp:extent cx="5565775" cy="50355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565775" cy="50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1" w:right="1" w:firstLine="0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Instituto</w:t>
                          </w:r>
                          <w:r>
                            <w:rPr>
                              <w:b/>
                              <w:color w:val="007F00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Federal</w:t>
                          </w:r>
                          <w:r>
                            <w:rPr>
                              <w:b/>
                              <w:color w:val="007F00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color w:val="007F00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Santa</w:t>
                          </w:r>
                          <w:r>
                            <w:rPr>
                              <w:b/>
                              <w:color w:val="007F00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Catarina</w:t>
                          </w:r>
                          <w:r>
                            <w:rPr>
                              <w:b/>
                              <w:color w:val="007F00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–</w:t>
                          </w:r>
                          <w:r>
                            <w:rPr>
                              <w:b/>
                              <w:color w:val="007F00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Câmpus</w:t>
                          </w:r>
                          <w:r>
                            <w:rPr>
                              <w:b/>
                              <w:color w:val="007F00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Avançado</w:t>
                          </w:r>
                          <w:r>
                            <w:rPr>
                              <w:b/>
                              <w:color w:val="007F00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São</w:t>
                          </w:r>
                          <w:r>
                            <w:rPr>
                              <w:b/>
                              <w:color w:val="007F00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Lourenço</w:t>
                          </w:r>
                          <w:r>
                            <w:rPr>
                              <w:b/>
                              <w:color w:val="007F00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color w:val="007F00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007F00"/>
                              <w:spacing w:val="-2"/>
                              <w:sz w:val="20"/>
                            </w:rPr>
                            <w:t>Oeste</w:t>
                          </w:r>
                        </w:p>
                        <w:p>
                          <w:pPr>
                            <w:spacing w:line="276" w:lineRule="auto" w:before="20"/>
                            <w:ind w:left="1" w:right="0" w:firstLine="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Rua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Aderbal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Ramos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Silva,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486,</w:t>
                          </w:r>
                          <w:r>
                            <w:rPr>
                              <w:spacing w:val="4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4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Progresso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8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São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Lourenço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Oeste/SC</w:t>
                          </w:r>
                          <w:r>
                            <w:rPr>
                              <w:spacing w:val="4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4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CEP: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89990-</w:t>
                          </w:r>
                          <w:r>
                            <w:rPr>
                              <w:sz w:val="20"/>
                            </w:rPr>
                            <w:t>000</w:t>
                          </w:r>
                          <w:r>
                            <w:rPr>
                              <w:sz w:val="20"/>
                            </w:rPr>
                            <w:t> Fone: (49) 3344 8495</w:t>
                          </w:r>
                          <w:r>
                            <w:rPr>
                              <w:spacing w:val="8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80"/>
                              <w:sz w:val="20"/>
                            </w:rPr>
                            <w:t> </w:t>
                          </w:r>
                          <w:hyperlink r:id="rId1">
                            <w:r>
                              <w:rPr>
                                <w:sz w:val="20"/>
                              </w:rPr>
                              <w:t>www.ifsc.edu.br</w:t>
                            </w:r>
                          </w:hyperlink>
                          <w:r>
                            <w:rPr>
                              <w:spacing w:val="4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|</w:t>
                          </w:r>
                          <w:r>
                            <w:rPr>
                              <w:spacing w:val="4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slo.ifsc.edu.br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1.993797pt;margin-top:763.305481pt;width:438.25pt;height:39.65pt;mso-position-horizontal-relative:page;mso-position-vertical-relative:page;z-index:-15767040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1" w:right="1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07F00"/>
                        <w:sz w:val="20"/>
                      </w:rPr>
                      <w:t>Instituto</w:t>
                    </w:r>
                    <w:r>
                      <w:rPr>
                        <w:b/>
                        <w:color w:val="007F00"/>
                        <w:spacing w:val="-7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z w:val="20"/>
                      </w:rPr>
                      <w:t>Federal</w:t>
                    </w:r>
                    <w:r>
                      <w:rPr>
                        <w:b/>
                        <w:color w:val="007F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z w:val="20"/>
                      </w:rPr>
                      <w:t>de</w:t>
                    </w:r>
                    <w:r>
                      <w:rPr>
                        <w:b/>
                        <w:color w:val="007F00"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z w:val="20"/>
                      </w:rPr>
                      <w:t>Santa</w:t>
                    </w:r>
                    <w:r>
                      <w:rPr>
                        <w:b/>
                        <w:color w:val="007F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z w:val="20"/>
                      </w:rPr>
                      <w:t>Catarina</w:t>
                    </w:r>
                    <w:r>
                      <w:rPr>
                        <w:b/>
                        <w:color w:val="007F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z w:val="20"/>
                      </w:rPr>
                      <w:t>–</w:t>
                    </w:r>
                    <w:r>
                      <w:rPr>
                        <w:b/>
                        <w:color w:val="007F00"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z w:val="20"/>
                      </w:rPr>
                      <w:t>Câmpus</w:t>
                    </w:r>
                    <w:r>
                      <w:rPr>
                        <w:b/>
                        <w:color w:val="007F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z w:val="20"/>
                      </w:rPr>
                      <w:t>Avançado</w:t>
                    </w:r>
                    <w:r>
                      <w:rPr>
                        <w:b/>
                        <w:color w:val="007F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z w:val="20"/>
                      </w:rPr>
                      <w:t>São</w:t>
                    </w:r>
                    <w:r>
                      <w:rPr>
                        <w:b/>
                        <w:color w:val="007F00"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z w:val="20"/>
                      </w:rPr>
                      <w:t>Lourenço</w:t>
                    </w:r>
                    <w:r>
                      <w:rPr>
                        <w:b/>
                        <w:color w:val="007F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z w:val="20"/>
                      </w:rPr>
                      <w:t>do</w:t>
                    </w:r>
                    <w:r>
                      <w:rPr>
                        <w:b/>
                        <w:color w:val="007F00"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color w:val="007F00"/>
                        <w:spacing w:val="-2"/>
                        <w:sz w:val="20"/>
                      </w:rPr>
                      <w:t>Oeste</w:t>
                    </w:r>
                  </w:p>
                  <w:p>
                    <w:pPr>
                      <w:spacing w:line="276" w:lineRule="auto" w:before="20"/>
                      <w:ind w:left="1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Rua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Aderbal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Ramos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da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Silva,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486,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Progresso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8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São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Lourenço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do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Oeste/SC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CEP: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89990-</w:t>
                    </w:r>
                    <w:r>
                      <w:rPr>
                        <w:sz w:val="20"/>
                      </w:rPr>
                      <w:t>000</w:t>
                    </w:r>
                    <w:r>
                      <w:rPr>
                        <w:sz w:val="20"/>
                      </w:rPr>
                      <w:t> Fone: (49) 3344 8495</w:t>
                    </w:r>
                    <w:r>
                      <w:rPr>
                        <w:spacing w:val="8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80"/>
                        <w:sz w:val="20"/>
                      </w:rPr>
                      <w:t> </w:t>
                    </w:r>
                    <w:hyperlink r:id="rId1">
                      <w:r>
                        <w:rPr>
                          <w:sz w:val="20"/>
                        </w:rPr>
                        <w:t>www.ifsc.edu.br</w:t>
                      </w:r>
                    </w:hyperlink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|</w:t>
                    </w:r>
                    <w:r>
                      <w:rPr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slo.ifsc.edu.br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●"/>
      <w:lvlJc w:val="left"/>
      <w:pPr>
        <w:ind w:left="862" w:hanging="20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52" w:hanging="20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44" w:hanging="20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36" w:hanging="20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28" w:hanging="20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20" w:hanging="20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12" w:hanging="20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104" w:hanging="20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996" w:hanging="207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1"/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862" w:right="141" w:hanging="360"/>
      <w:jc w:val="both"/>
    </w:pPr>
    <w:rPr>
      <w:rFonts w:ascii="Arial" w:hAnsi="Arial" w:eastAsia="Arial" w:cs="Arial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0"/>
      <w:ind w:left="99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ifsc.edu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2026-09-16T20:47:17Z</dcterms:created>
  <dcterms:modified xsi:type="dcterms:W3CDTF">2026-09-16T20:47:17Z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3-Heights(TM) PDF Security Shell 4.8.25.2 (http://www.pdf-tools.com)</vt:lpwstr>
  </property>
</Properties>
</file>