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TERMO DE COMPROMISSO DO ESTÁGIO – TCE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As partes a seguir nomeadas firmam o presente Termo de Compromisso para a realização de estágio curricular, na forma da Lei n° 11.788, de 25/09/2008.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tbl>
      <w:tblPr>
        <w:tblW w:w="5000" w:type="pct"/>
        <w:jc w:val="left"/>
        <w:tblInd w:w="-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  <w:t>1. INSTITUIÇÃO DE ENSINO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  <w:t>IFSC – Campus Jaraguá do Sul – Rau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CNPJ: 11.402.887/0019-90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Endereço: Rua dos Imigrantes, 445 – Rau – CEP 89254-430 – Jaraguá do Sul – SC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Representada pelo Diretor-Geral: </w:t>
            </w:r>
          </w:p>
        </w:tc>
      </w:tr>
    </w:tbl>
    <w:p>
      <w:pPr>
        <w:pStyle w:val="Normal"/>
        <w:jc w:val="both"/>
        <w:rPr>
          <w:b/>
          <w:b/>
          <w:sz w:val="12"/>
          <w:szCs w:val="12"/>
        </w:rPr>
      </w:pPr>
      <w:r>
        <w:rPr>
          <w:b/>
          <w:sz w:val="12"/>
          <w:szCs w:val="12"/>
        </w:rPr>
      </w:r>
    </w:p>
    <w:tbl>
      <w:tblPr>
        <w:tblStyle w:val="Tabelacomgrade"/>
        <w:tblW w:w="5000" w:type="pct"/>
        <w:jc w:val="left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1" w:noVBand="1" w:lastRow="0" w:firstColumn="1" w:lastColumn="0" w:noHBand="0" w:val="04a0"/>
      </w:tblPr>
      <w:tblGrid>
        <w:gridCol w:w="2998"/>
        <w:gridCol w:w="2836"/>
        <w:gridCol w:w="444"/>
        <w:gridCol w:w="1991"/>
        <w:gridCol w:w="1368"/>
      </w:tblGrid>
      <w:tr>
        <w:trPr/>
        <w:tc>
          <w:tcPr>
            <w:tcW w:w="9637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 w:cs="Times New Roman"/>
                <w:kern w:val="0"/>
                <w:lang w:val="pt-BR"/>
              </w:rPr>
            </w:pPr>
            <w:r>
              <w:rPr>
                <w:rFonts w:eastAsia="Calibri" w:cs="Times New Roman"/>
                <w:b/>
                <w:kern w:val="0"/>
                <w:lang w:val="pt-BR" w:eastAsia="en-US"/>
              </w:rPr>
              <w:t>2. EMPRESA CONCEDENTE</w:t>
            </w:r>
          </w:p>
        </w:tc>
      </w:tr>
      <w:tr>
        <w:trPr/>
        <w:tc>
          <w:tcPr>
            <w:tcW w:w="9637" w:type="dxa"/>
            <w:gridSpan w:val="5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 xml:space="preserve">Identificação: </w:t>
            </w:r>
          </w:p>
        </w:tc>
      </w:tr>
      <w:tr>
        <w:trPr/>
        <w:tc>
          <w:tcPr>
            <w:tcW w:w="9637" w:type="dxa"/>
            <w:gridSpan w:val="5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 xml:space="preserve">CNPJ/CPF: </w:t>
            </w:r>
          </w:p>
        </w:tc>
      </w:tr>
      <w:tr>
        <w:trPr/>
        <w:tc>
          <w:tcPr>
            <w:tcW w:w="9637" w:type="dxa"/>
            <w:gridSpan w:val="5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 xml:space="preserve">Endereço: </w:t>
            </w:r>
          </w:p>
        </w:tc>
      </w:tr>
      <w:tr>
        <w:trPr/>
        <w:tc>
          <w:tcPr>
            <w:tcW w:w="2998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 xml:space="preserve">Bairro: </w:t>
            </w:r>
          </w:p>
        </w:tc>
        <w:tc>
          <w:tcPr>
            <w:tcW w:w="3280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 xml:space="preserve">Cidade: </w:t>
            </w:r>
          </w:p>
        </w:tc>
        <w:tc>
          <w:tcPr>
            <w:tcW w:w="1991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 xml:space="preserve">CEP: </w:t>
            </w:r>
          </w:p>
        </w:tc>
        <w:tc>
          <w:tcPr>
            <w:tcW w:w="13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 xml:space="preserve">UF: </w:t>
            </w:r>
          </w:p>
        </w:tc>
      </w:tr>
      <w:tr>
        <w:trPr/>
        <w:tc>
          <w:tcPr>
            <w:tcW w:w="583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 xml:space="preserve">Representada por: </w:t>
            </w:r>
          </w:p>
        </w:tc>
        <w:tc>
          <w:tcPr>
            <w:tcW w:w="3803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 xml:space="preserve">Cargo: </w:t>
            </w:r>
          </w:p>
        </w:tc>
      </w:tr>
      <w:tr>
        <w:trPr/>
        <w:tc>
          <w:tcPr>
            <w:tcW w:w="583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 xml:space="preserve">Supervisor de estágio: </w:t>
            </w:r>
          </w:p>
        </w:tc>
        <w:tc>
          <w:tcPr>
            <w:tcW w:w="3803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 xml:space="preserve">Cargo: </w:t>
            </w:r>
          </w:p>
        </w:tc>
      </w:tr>
      <w:tr>
        <w:trPr>
          <w:trHeight w:val="438" w:hRule="atLeast"/>
        </w:trPr>
        <w:tc>
          <w:tcPr>
            <w:tcW w:w="583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 xml:space="preserve">Telefone: </w:t>
            </w:r>
          </w:p>
        </w:tc>
        <w:tc>
          <w:tcPr>
            <w:tcW w:w="3803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 xml:space="preserve">E-mail: </w:t>
            </w:r>
          </w:p>
        </w:tc>
      </w:tr>
    </w:tbl>
    <w:p>
      <w:pPr>
        <w:pStyle w:val="Normal"/>
        <w:jc w:val="both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Style w:val="Tabelacomgrade"/>
        <w:tblW w:w="5000" w:type="pct"/>
        <w:jc w:val="left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1" w:noVBand="1" w:lastRow="0" w:firstColumn="1" w:lastColumn="0" w:noHBand="0" w:val="04a0"/>
      </w:tblPr>
      <w:tblGrid>
        <w:gridCol w:w="3427"/>
        <w:gridCol w:w="6210"/>
      </w:tblGrid>
      <w:tr>
        <w:trPr/>
        <w:tc>
          <w:tcPr>
            <w:tcW w:w="963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lang w:val="pt-BR" w:eastAsia="en-US"/>
              </w:rPr>
              <w:t>3. ESTAGIÁRIO</w:t>
            </w:r>
          </w:p>
        </w:tc>
      </w:tr>
      <w:tr>
        <w:trPr/>
        <w:tc>
          <w:tcPr>
            <w:tcW w:w="9637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 xml:space="preserve">Nome: </w:t>
            </w:r>
          </w:p>
        </w:tc>
      </w:tr>
      <w:tr>
        <w:trPr/>
        <w:tc>
          <w:tcPr>
            <w:tcW w:w="3427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 xml:space="preserve">Matrícula: </w:t>
            </w:r>
          </w:p>
        </w:tc>
        <w:tc>
          <w:tcPr>
            <w:tcW w:w="621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 xml:space="preserve">Curso: </w:t>
            </w:r>
          </w:p>
        </w:tc>
      </w:tr>
      <w:tr>
        <w:trPr/>
        <w:tc>
          <w:tcPr>
            <w:tcW w:w="3427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 xml:space="preserve">Telefone: </w:t>
            </w:r>
          </w:p>
        </w:tc>
        <w:tc>
          <w:tcPr>
            <w:tcW w:w="621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 xml:space="preserve">E-mail: 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  <w:bCs/>
        </w:rPr>
        <w:t>Art. 1</w:t>
      </w:r>
      <w:r>
        <w:rPr>
          <w:rFonts w:cs="Times New Roman"/>
          <w:b/>
        </w:rPr>
        <w:t>°</w:t>
      </w:r>
      <w:r>
        <w:rPr/>
        <w:t xml:space="preserve"> – O estágio curricular, obrigatório ou não, é ato educativo escolar supervisionado, desenvolvido no ambiente de trabalho e visa ao aprendizado de competências profissionais e à contextualização curricular, objetivando o desenvolvimento para a vida cidadã e para o trabalho.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  <w:bCs/>
        </w:rPr>
        <w:t>Art. 2</w:t>
      </w:r>
      <w:r>
        <w:rPr>
          <w:rFonts w:cs="Times New Roman"/>
          <w:b/>
        </w:rPr>
        <w:t>°</w:t>
      </w:r>
      <w:r>
        <w:rPr/>
        <w:t xml:space="preserve"> – O(A) ESTAGIÁRIO(A) desenvolverá atividades dentro de sua área de formação, respeitados a etapa, modalidade de formação do aluno e o horário do calendário escolar.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  <w:bCs/>
        </w:rPr>
        <w:t>Art. 3</w:t>
      </w:r>
      <w:r>
        <w:rPr>
          <w:rFonts w:cs="Times New Roman"/>
          <w:b/>
        </w:rPr>
        <w:t>°</w:t>
      </w:r>
      <w:r>
        <w:rPr/>
        <w:t xml:space="preserve"> – Compete à CONCEDENTE:</w:t>
      </w:r>
    </w:p>
    <w:p>
      <w:pPr>
        <w:pStyle w:val="Normal"/>
        <w:jc w:val="both"/>
        <w:rPr/>
      </w:pPr>
      <w:r>
        <w:rPr/>
        <w:t>§ 1º – Ofertar instalações que tenham condições de proporcionar ao educando atividades de aprendizagem social, profissional e cultural.</w:t>
      </w:r>
    </w:p>
    <w:p>
      <w:pPr>
        <w:pStyle w:val="Normal"/>
        <w:jc w:val="both"/>
        <w:rPr/>
      </w:pPr>
      <w:r>
        <w:rPr/>
        <w:t>§ 2º – Indicar Supervisor, com formação na área, para orientar e avaliar as atividades do(a) ESTAGIÁRIO(A).</w:t>
      </w:r>
    </w:p>
    <w:p>
      <w:pPr>
        <w:pStyle w:val="Normal"/>
        <w:jc w:val="both"/>
        <w:rPr/>
      </w:pPr>
      <w:r>
        <w:rPr/>
        <w:t>§ 3º – Contratar em favor do(a) ESTAGIÁRIO(A) seguro contra acidentes pessoais, compatível com valores de mercado.</w:t>
      </w:r>
    </w:p>
    <w:p>
      <w:pPr>
        <w:pStyle w:val="Normal"/>
        <w:jc w:val="both"/>
        <w:rPr/>
      </w:pPr>
      <w:r>
        <w:rPr/>
        <w:t>§ 4º – Conceder ao ESTAGIÁRIO(A) bolsa ou outra forma de contraprestação, bem como auxílio transporte, sendo compulsórios na hipótese de estágio não obrigatório.</w:t>
      </w:r>
    </w:p>
    <w:p>
      <w:pPr>
        <w:pStyle w:val="Normal"/>
        <w:jc w:val="both"/>
        <w:rPr/>
      </w:pPr>
      <w:r>
        <w:rPr/>
        <w:t xml:space="preserve">§ 5º – Conceder ao ESTAGIÁRIO(A), sempre que o estágio tenha duração igual ou superior a 1 (um) ano, período de recesso de 30 (trinta) dias, a ser gozado preferencialmente durante suas férias escolares. </w:t>
      </w:r>
    </w:p>
    <w:p>
      <w:pPr>
        <w:pStyle w:val="Normal"/>
        <w:jc w:val="both"/>
        <w:rPr/>
      </w:pPr>
      <w:r>
        <w:rPr/>
        <w:t>I – O recesso deverá ser remunerado, quando o estagiário receber bolsa ou outra forma de contraprestação.</w:t>
      </w:r>
    </w:p>
    <w:p>
      <w:pPr>
        <w:pStyle w:val="Normal"/>
        <w:jc w:val="both"/>
        <w:rPr/>
      </w:pPr>
      <w:r>
        <w:rPr/>
        <w:t>II – Os dias de recesso serão concedidos de maneira proporcional, nos casos de o estágio ter duração inferior a 1 (um) ano.</w:t>
      </w:r>
    </w:p>
    <w:p>
      <w:pPr>
        <w:pStyle w:val="Normal"/>
        <w:jc w:val="both"/>
        <w:rPr/>
      </w:pPr>
      <w:r>
        <w:rPr/>
        <w:t>§ 6º – Entregar o Termo de Realização de Estágio – TRE, por ocasião do desligamento do(a) ESTAGIÁRIO(A), descrevendo o resumo das atividades desenvolvidas, o período do estágio e a avaliação de desempenho do aluno.</w:t>
      </w:r>
    </w:p>
    <w:p>
      <w:pPr>
        <w:pStyle w:val="Normal"/>
        <w:jc w:val="both"/>
        <w:rPr/>
      </w:pPr>
      <w:r>
        <w:rPr/>
        <w:t>§ 8º – Aplicar ao ESTAGIÁRIO(A) a legislação relacionada à saúde e segurança no trabalho.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  <w:bCs/>
        </w:rPr>
        <w:t>Art. 4</w:t>
      </w:r>
      <w:r>
        <w:rPr>
          <w:rFonts w:cs="Times New Roman"/>
          <w:b/>
        </w:rPr>
        <w:t>°</w:t>
      </w:r>
      <w:r>
        <w:rPr>
          <w:b/>
          <w:bCs/>
        </w:rPr>
        <w:t xml:space="preserve"> –</w:t>
      </w:r>
      <w:r>
        <w:rPr/>
        <w:t xml:space="preserve"> Compete ao ESTAGIÁRIO(A):</w:t>
      </w:r>
    </w:p>
    <w:p>
      <w:pPr>
        <w:pStyle w:val="Normal"/>
        <w:jc w:val="both"/>
        <w:rPr/>
      </w:pPr>
      <w:r>
        <w:rPr/>
        <w:t>§ 1º – Acatar as normas da CONCEDENTE e do IFSC.</w:t>
      </w:r>
    </w:p>
    <w:p>
      <w:pPr>
        <w:pStyle w:val="Normal"/>
        <w:jc w:val="both"/>
        <w:rPr/>
      </w:pPr>
      <w:r>
        <w:rPr/>
        <w:t>§ 2º – Atuar com empenho, interesse e ética no desenvolvimento das atividades previstas.</w:t>
      </w:r>
    </w:p>
    <w:p>
      <w:pPr>
        <w:pStyle w:val="Normal"/>
        <w:jc w:val="both"/>
        <w:rPr/>
      </w:pPr>
      <w:r>
        <w:rPr/>
        <w:t>§ 3º – Submeter-se a avaliações de desempenho.</w:t>
      </w:r>
    </w:p>
    <w:p>
      <w:pPr>
        <w:pStyle w:val="Normal"/>
        <w:jc w:val="both"/>
        <w:rPr/>
      </w:pPr>
      <w:r>
        <w:rPr/>
        <w:t>§ 4º – Entregar ao seu Orientador de Estágio do IFSC os relatórios de atividades semestrais e/ou o relatório final, de acordo com as normas preestabelecidas pelo IFSC.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  <w:bCs/>
        </w:rPr>
        <w:t>Art. 5</w:t>
      </w:r>
      <w:r>
        <w:rPr>
          <w:rFonts w:cs="Times New Roman"/>
          <w:b/>
        </w:rPr>
        <w:t>°</w:t>
      </w:r>
      <w:r>
        <w:rPr>
          <w:b/>
          <w:bCs/>
        </w:rPr>
        <w:t xml:space="preserve"> </w:t>
      </w:r>
      <w:r>
        <w:rPr/>
        <w:t>– Compete ao IFSC:</w:t>
      </w:r>
    </w:p>
    <w:p>
      <w:pPr>
        <w:pStyle w:val="Normal"/>
        <w:jc w:val="both"/>
        <w:rPr/>
      </w:pPr>
      <w:r>
        <w:rPr/>
        <w:t>§ 1º – Avaliar as instalações da parte concedente do estágio e sua adequação à formação cultural e profissional do educando.</w:t>
      </w:r>
    </w:p>
    <w:p>
      <w:pPr>
        <w:pStyle w:val="Normal"/>
        <w:jc w:val="both"/>
        <w:rPr/>
      </w:pPr>
      <w:r>
        <w:rPr/>
        <w:t>§ 2º – Indicar professor Orientador de Estágio, como responsável pelo acompanhamento e avaliação das atividades do aluno.</w:t>
      </w:r>
    </w:p>
    <w:p>
      <w:pPr>
        <w:pStyle w:val="Normal"/>
        <w:jc w:val="both"/>
        <w:rPr/>
      </w:pPr>
      <w:r>
        <w:rPr/>
        <w:t>§ 3º – Zelar pelo cumprimento do Termo de Compromisso de Estágio – TCE.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  <w:bCs/>
        </w:rPr>
        <w:t>Art. 6</w:t>
      </w:r>
      <w:r>
        <w:rPr>
          <w:rFonts w:cs="Times New Roman"/>
          <w:b/>
        </w:rPr>
        <w:t>°</w:t>
      </w:r>
      <w:r>
        <w:rPr>
          <w:b/>
          <w:bCs/>
        </w:rPr>
        <w:t xml:space="preserve"> </w:t>
      </w:r>
      <w:r>
        <w:rPr/>
        <w:t>– O estágio será desenvolvido de acordo com as seguintes condições:</w:t>
      </w:r>
    </w:p>
    <w:tbl>
      <w:tblPr>
        <w:tblStyle w:val="Tabelacomgrade"/>
        <w:tblW w:w="5000" w:type="pct"/>
        <w:jc w:val="left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1" w:noVBand="1" w:lastRow="0" w:firstColumn="1" w:lastColumn="0" w:noHBand="0" w:val="04a0"/>
      </w:tblPr>
      <w:tblGrid>
        <w:gridCol w:w="5301"/>
        <w:gridCol w:w="4337"/>
      </w:tblGrid>
      <w:tr>
        <w:trPr/>
        <w:tc>
          <w:tcPr>
            <w:tcW w:w="963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lang w:val="pt-BR" w:eastAsia="en-US"/>
              </w:rPr>
              <w:t>DADOS DO ESTÁGIO</w:t>
            </w:r>
            <w:r>
              <w:rPr>
                <w:rFonts w:eastAsia="Calibri" w:cs="Times New Roman"/>
                <w:kern w:val="0"/>
                <w:lang w:val="pt-BR" w:eastAsia="en-US"/>
              </w:rPr>
              <w:t>:   (     ) Estágio Obrigatório             (     ) Estágio Não Obrigatório</w:t>
            </w:r>
          </w:p>
        </w:tc>
      </w:tr>
      <w:tr>
        <w:trPr/>
        <w:tc>
          <w:tcPr>
            <w:tcW w:w="963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 w:cs="Times New Roman"/>
                <w:kern w:val="0"/>
                <w:lang w:val="pt-BR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 xml:space="preserve">Departamento/Setor: </w:t>
            </w:r>
          </w:p>
        </w:tc>
      </w:tr>
      <w:tr>
        <w:trPr/>
        <w:tc>
          <w:tcPr>
            <w:tcW w:w="963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 w:cs="Times New Roman"/>
                <w:kern w:val="0"/>
                <w:lang w:val="pt-BR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 xml:space="preserve">Período de realização: ____ / ____ / _____ a ____ / ____ / _____ </w:t>
            </w:r>
          </w:p>
        </w:tc>
      </w:tr>
      <w:tr>
        <w:trPr/>
        <w:tc>
          <w:tcPr>
            <w:tcW w:w="5301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 w:cs="Times New Roman"/>
                <w:kern w:val="0"/>
                <w:lang w:val="pt-BR"/>
              </w:rPr>
            </w:pPr>
            <w:r>
              <w:rPr>
                <w:rFonts w:eastAsia="Calibri" w:cs="Times New Roman"/>
                <w:kern w:val="0"/>
                <w:lang w:val="pt-BR"/>
              </w:rPr>
              <w:t xml:space="preserve">Recesso de _____ dias, em datas a serem </w:t>
            </w:r>
            <w:r>
              <w:rPr>
                <w:rFonts w:eastAsia="Calibri" w:cs="Times New Roman"/>
                <w:kern w:val="0"/>
                <w:lang w:val="pt-BR"/>
              </w:rPr>
              <w:t>definidas em comum acordo com a empresa</w:t>
            </w:r>
          </w:p>
        </w:tc>
        <w:tc>
          <w:tcPr>
            <w:tcW w:w="433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 w:cs="Times New Roman"/>
                <w:i/>
                <w:i/>
                <w:iCs/>
                <w:color w:val="333333"/>
                <w:kern w:val="0"/>
                <w:sz w:val="20"/>
                <w:szCs w:val="20"/>
                <w:lang w:val="pt-BR"/>
              </w:rPr>
            </w:pPr>
            <w:r>
              <w:rPr>
                <w:rFonts w:eastAsia="Calibri" w:cs="Times New Roman"/>
                <w:i/>
                <w:iCs/>
                <w:color w:val="333333"/>
                <w:kern w:val="0"/>
                <w:sz w:val="20"/>
                <w:szCs w:val="20"/>
                <w:lang w:val="pt-BR"/>
              </w:rPr>
              <w:t>Art. 13: Recesso de 30 dias por ano de estágio (ou período proporcional à duração do estágio)</w:t>
            </w:r>
          </w:p>
        </w:tc>
      </w:tr>
      <w:tr>
        <w:trPr/>
        <w:tc>
          <w:tcPr>
            <w:tcW w:w="5301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 w:cs="Times New Roman"/>
                <w:kern w:val="0"/>
                <w:lang w:val="pt-BR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Horário: _____ às _____ e das _____ às _____</w:t>
            </w:r>
          </w:p>
        </w:tc>
        <w:tc>
          <w:tcPr>
            <w:tcW w:w="433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 w:cs="Times New Roman"/>
                <w:i/>
                <w:i/>
                <w:iCs/>
                <w:color w:val="333333"/>
                <w:kern w:val="0"/>
                <w:sz w:val="20"/>
                <w:szCs w:val="20"/>
                <w:lang w:val="pt-BR"/>
              </w:rPr>
            </w:pPr>
            <w:r>
              <w:rPr>
                <w:rFonts w:eastAsia="Calibri" w:cs="Times New Roman"/>
                <w:i/>
                <w:iCs/>
                <w:color w:val="333333"/>
                <w:kern w:val="0"/>
                <w:sz w:val="20"/>
                <w:szCs w:val="20"/>
                <w:lang w:val="pt-BR"/>
              </w:rPr>
              <w:t>Art. 10: Carga horária máxima de 6 horas por dia</w:t>
            </w:r>
          </w:p>
        </w:tc>
      </w:tr>
      <w:tr>
        <w:trPr/>
        <w:tc>
          <w:tcPr>
            <w:tcW w:w="5301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 w:cs="Times New Roman"/>
                <w:kern w:val="0"/>
                <w:lang w:val="pt-BR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Carga horária semanal: _________ horas</w:t>
            </w:r>
          </w:p>
        </w:tc>
        <w:tc>
          <w:tcPr>
            <w:tcW w:w="433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 w:cs="Times New Roman"/>
                <w:i/>
                <w:i/>
                <w:iCs/>
                <w:color w:val="333333"/>
                <w:kern w:val="0"/>
                <w:sz w:val="20"/>
                <w:szCs w:val="20"/>
                <w:lang w:val="pt-BR"/>
              </w:rPr>
            </w:pPr>
            <w:r>
              <w:rPr>
                <w:rFonts w:eastAsia="Calibri" w:cs="Times New Roman"/>
                <w:i/>
                <w:iCs/>
                <w:color w:val="333333"/>
                <w:kern w:val="0"/>
                <w:sz w:val="20"/>
                <w:szCs w:val="20"/>
                <w:lang w:val="pt-BR"/>
              </w:rPr>
              <w:t>Art. 10: Máximo de 30 horas semanais</w:t>
            </w:r>
          </w:p>
        </w:tc>
      </w:tr>
      <w:tr>
        <w:trPr/>
        <w:tc>
          <w:tcPr>
            <w:tcW w:w="5301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 w:cs="Times New Roman"/>
                <w:kern w:val="0"/>
                <w:lang w:val="pt-BR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Carga horária total: ________ horas</w:t>
            </w:r>
          </w:p>
        </w:tc>
        <w:tc>
          <w:tcPr>
            <w:tcW w:w="433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 w:cs="Times New Roman"/>
                <w:i w:val="false"/>
                <w:i w:val="false"/>
                <w:iCs w:val="false"/>
                <w:color w:val="333333"/>
                <w:kern w:val="0"/>
                <w:sz w:val="18"/>
                <w:szCs w:val="18"/>
                <w:lang w:val="pt-BR"/>
              </w:rPr>
            </w:pPr>
            <w:r>
              <w:rPr>
                <w:rFonts w:eastAsia="Calibri" w:cs="Times New Roman"/>
                <w:i w:val="false"/>
                <w:iCs w:val="false"/>
                <w:color w:val="333333"/>
                <w:kern w:val="0"/>
                <w:sz w:val="18"/>
                <w:szCs w:val="18"/>
                <w:lang w:val="pt-BR"/>
              </w:rPr>
              <w:t xml:space="preserve">Preencha apenas em caso de 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333333"/>
                <w:kern w:val="0"/>
                <w:sz w:val="18"/>
                <w:szCs w:val="18"/>
                <w:lang w:val="pt-BR"/>
              </w:rPr>
              <w:t>estágio obrigatório</w:t>
            </w:r>
          </w:p>
        </w:tc>
      </w:tr>
      <w:tr>
        <w:trPr/>
        <w:tc>
          <w:tcPr>
            <w:tcW w:w="5301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 w:cs="Times New Roman"/>
                <w:kern w:val="0"/>
                <w:lang w:val="pt-BR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 xml:space="preserve">Bolsa Auxílio: R$ ________________ </w:t>
            </w:r>
          </w:p>
        </w:tc>
        <w:tc>
          <w:tcPr>
            <w:tcW w:w="4337" w:type="dxa"/>
            <w:vMerge w:val="restart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 w:cs="Times New Roman"/>
                <w:i/>
                <w:i/>
                <w:iCs/>
                <w:color w:val="333333"/>
                <w:kern w:val="0"/>
                <w:sz w:val="20"/>
                <w:szCs w:val="20"/>
                <w:lang w:val="pt-BR"/>
              </w:rPr>
            </w:pPr>
            <w:r>
              <w:rPr>
                <w:rFonts w:eastAsia="Calibri" w:cs="Times New Roman"/>
                <w:i/>
                <w:iCs/>
                <w:color w:val="333333"/>
                <w:kern w:val="0"/>
                <w:sz w:val="20"/>
                <w:szCs w:val="20"/>
                <w:lang w:val="pt-BR"/>
              </w:rPr>
              <w:t>Art. 12: A bolsa auxílio e o auxílio transporte são compulsórios no caso de estágio não obrigatório</w:t>
            </w:r>
          </w:p>
        </w:tc>
      </w:tr>
      <w:tr>
        <w:trPr>
          <w:trHeight w:val="43" w:hRule="atLeast"/>
        </w:trPr>
        <w:tc>
          <w:tcPr>
            <w:tcW w:w="5301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 w:cs="Times New Roman"/>
                <w:kern w:val="0"/>
                <w:lang w:val="pt-BR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Auxílio Transporte: R$ ________________</w:t>
            </w:r>
          </w:p>
        </w:tc>
        <w:tc>
          <w:tcPr>
            <w:tcW w:w="4337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 w:cs="Times New Roman"/>
                <w:kern w:val="0"/>
                <w:lang w:val="pt-BR"/>
              </w:rPr>
            </w:pPr>
            <w:r>
              <w:rPr>
                <w:rFonts w:eastAsia="Calibri" w:cs="Times New Roman"/>
                <w:kern w:val="0"/>
                <w:lang w:val="pt-BR"/>
              </w:rPr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-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1" w:noVBand="1" w:lastRow="0" w:firstColumn="1" w:lastColumn="0" w:noHBand="0" w:val="04a0"/>
      </w:tblPr>
      <w:tblGrid>
        <w:gridCol w:w="6747"/>
        <w:gridCol w:w="2890"/>
      </w:tblGrid>
      <w:tr>
        <w:trPr/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DADOS DO SEGURO DE VIDA:</w:t>
            </w:r>
          </w:p>
        </w:tc>
      </w:tr>
      <w:tr>
        <w:trPr/>
        <w:tc>
          <w:tcPr>
            <w:tcW w:w="6747" w:type="dxa"/>
            <w:tcBorders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Apólice nº: </w:t>
            </w:r>
          </w:p>
        </w:tc>
        <w:tc>
          <w:tcPr>
            <w:tcW w:w="2890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color w:val="333333"/>
                <w:sz w:val="20"/>
                <w:szCs w:val="20"/>
              </w:rPr>
              <w:t>Art. 9º: A empresa deve contratar seguro contra acidentes pessoais em favor do estagiário</w:t>
            </w:r>
          </w:p>
        </w:tc>
      </w:tr>
      <w:tr>
        <w:trPr/>
        <w:tc>
          <w:tcPr>
            <w:tcW w:w="6747" w:type="dxa"/>
            <w:tcBorders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Seguradora:</w:t>
            </w:r>
          </w:p>
        </w:tc>
        <w:tc>
          <w:tcPr>
            <w:tcW w:w="2890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§ 1º – O período de estágio poderá ser prorrogado, por meio da emissão de Termo Aditivo, mediante prévio entendimento entre as partes.</w:t>
      </w:r>
    </w:p>
    <w:p>
      <w:pPr>
        <w:pStyle w:val="Normal"/>
        <w:jc w:val="both"/>
        <w:rPr/>
      </w:pPr>
      <w:r>
        <w:rPr/>
        <w:t>§ 2º – Tanto a CONCEDENTE, o IFSC, como o(a) ESTAGIÁRIO(A) poderão, a qualquer momento, dar por encerrado o estágio, mediante Termo de Rescisão de Estágio.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  <w:bCs/>
        </w:rPr>
        <w:t>Art. 7</w:t>
      </w:r>
      <w:r>
        <w:rPr>
          <w:rFonts w:cs="Times New Roman"/>
          <w:b/>
        </w:rPr>
        <w:t>°</w:t>
      </w:r>
      <w:r>
        <w:rPr/>
        <w:t xml:space="preserve"> – A não observância do estabelecido neste Termo de Compromisso de Estágio – TCE implicará na configuração de vínculo empregatício, na forma da Lei n° 11.788, de 25/09/2008, e responsabilizará diretamente a CONCEDENTE em relação aos dispositivos previstos em legislação trabalhista e previdenciária.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Art. 8</w:t>
      </w:r>
      <w:r>
        <w:rPr>
          <w:rFonts w:cs="Times New Roman"/>
          <w:b/>
        </w:rPr>
        <w:t>°</w:t>
      </w:r>
      <w:r>
        <w:rPr/>
        <w:t xml:space="preserve"> – Fica firmado o presente em 1 (uma) via com assinaturas eletrônicas (assinador.iti.br) ou em 3 (três) vias impressas de igual teor e forma.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/>
      </w:pPr>
      <w:r>
        <w:rPr/>
        <w:t>Jaraguá do Sul, ______ de _______________________ de 20______.</w:t>
      </w:r>
    </w:p>
    <w:p>
      <w:pPr>
        <w:pStyle w:val="Normal"/>
        <w:jc w:val="right"/>
        <w:rPr/>
      </w:pPr>
      <w:r>
        <w:rPr/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9"/>
        <w:gridCol w:w="4818"/>
      </w:tblGrid>
      <w:tr>
        <w:trPr>
          <w:trHeight w:val="2551" w:hRule="atLeast"/>
        </w:trPr>
        <w:tc>
          <w:tcPr>
            <w:tcW w:w="481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REPRESENTANTE DA EMPRESA CONCEDENTE</w:t>
            </w:r>
          </w:p>
        </w:tc>
        <w:tc>
          <w:tcPr>
            <w:tcW w:w="481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vAlign w:val="bottom"/>
          </w:tcPr>
          <w:p>
            <w:pPr>
              <w:pStyle w:val="Contedodatabe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</w:t>
            </w:r>
          </w:p>
          <w:p>
            <w:pPr>
              <w:pStyle w:val="Contedodatabe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ESTAGIÁRIO</w:t>
            </w:r>
          </w:p>
        </w:tc>
      </w:tr>
      <w:tr>
        <w:trPr>
          <w:trHeight w:val="2551" w:hRule="atLeast"/>
        </w:trPr>
        <w:tc>
          <w:tcPr>
            <w:tcW w:w="4819" w:type="dxa"/>
            <w:tcBorders>
              <w:left w:val="single" w:sz="2" w:space="0" w:color="DDDDDD"/>
              <w:bottom w:val="single" w:sz="2" w:space="0" w:color="DDDDDD"/>
            </w:tcBorders>
            <w:vAlign w:val="bottom"/>
          </w:tcPr>
          <w:p>
            <w:pPr>
              <w:pStyle w:val="Contedodatabe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</w:t>
            </w:r>
          </w:p>
          <w:p>
            <w:pPr>
              <w:pStyle w:val="Contedodatabe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INSTITUTO FEDERAL DE SANTA CATARINA</w:t>
            </w:r>
          </w:p>
          <w:p>
            <w:pPr>
              <w:pStyle w:val="Contedodatabe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Setor de estágio</w:t>
            </w:r>
          </w:p>
        </w:tc>
        <w:tc>
          <w:tcPr>
            <w:tcW w:w="4818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RESPONSÁVEL PELO ESTUDANTE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(Obrigatório para menor de 18 anos)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474" w:footer="850" w:bottom="1643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Trebuchet M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/>
        <w:b/>
        <w:b/>
        <w:bCs/>
        <w:color w:val="359830"/>
        <w:sz w:val="18"/>
        <w:szCs w:val="18"/>
      </w:rPr>
    </w:pPr>
    <w:r>
      <w:rPr>
        <w:rFonts w:ascii="Arial Narrow" w:hAnsi="Arial Narrow"/>
        <w:b/>
        <w:bCs/>
        <w:color w:val="359830"/>
        <w:sz w:val="18"/>
        <w:szCs w:val="18"/>
      </w:rPr>
      <w:t>Instituto Federal de Santa Catarina – Jaraguá do Sul - RAU</w:t>
    </w:r>
  </w:p>
  <w:p>
    <w:pPr>
      <w:pStyle w:val="Rodap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Rua dos Imigrantes, 445  |  Rau  |   Jaraguá do Sul /SC  |  CEP: 89254-430</w:t>
    </w:r>
  </w:p>
  <w:p>
    <w:pPr>
      <w:pStyle w:val="Rodap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Fone: (47) 3276-9600   |   www.ifsc.edu.br/jaragua  |  CNPJ 11.402.887/0019-90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8" w:type="dxa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638"/>
    </w:tblGrid>
    <w:tr>
      <w:trPr/>
      <w:tc>
        <w:tcPr>
          <w:tcW w:w="9638" w:type="dxa"/>
          <w:tcBorders/>
        </w:tcPr>
        <w:p>
          <w:pPr>
            <w:pStyle w:val="Contedodatabela"/>
            <w:widowControl w:val="false"/>
            <w:rPr>
              <w:sz w:val="4"/>
              <w:szCs w:val="4"/>
            </w:rPr>
          </w:pPr>
          <w:r>
            <w:rPr>
              <w:sz w:val="4"/>
              <w:szCs w:val="4"/>
            </w:rPr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-306070</wp:posOffset>
                </wp:positionV>
                <wp:extent cx="6120130" cy="663575"/>
                <wp:effectExtent l="0" t="0" r="0" b="0"/>
                <wp:wrapSquare wrapText="largest"/>
                <wp:docPr id="1" name="figuras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s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130" cy="663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Cabealho"/>
      <w:rPr>
        <w:sz w:val="12"/>
        <w:szCs w:val="12"/>
      </w:rPr>
    </w:pPr>
    <w:r>
      <w:rPr>
        <w:sz w:val="12"/>
        <w:szCs w:val="12"/>
      </w:rPr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1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"/>
    <w:link w:val="Ttulo1Char"/>
    <w:uiPriority w:val="1"/>
    <w:qFormat/>
    <w:rsid w:val="00be34ff"/>
    <w:pPr>
      <w:spacing w:before="91" w:after="0"/>
      <w:jc w:val="center"/>
      <w:outlineLvl w:val="0"/>
    </w:pPr>
    <w:rPr>
      <w:rFonts w:ascii="Arial" w:hAnsi="Arial" w:eastAsia="Arial" w:cs="Arial"/>
      <w:b/>
      <w:bCs/>
      <w:sz w:val="28"/>
      <w:szCs w:val="28"/>
      <w:lang w:eastAsia="pt-BR" w:bidi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915ef"/>
    <w:pPr>
      <w:keepNext w:val="true"/>
      <w:keepLines/>
      <w:spacing w:before="40" w:after="0"/>
      <w:outlineLvl w:val="1"/>
    </w:pPr>
    <w:rPr>
      <w:rFonts w:ascii="Calibri Light" w:hAnsi="Calibri Light" w:eastAsia="" w:asciiTheme="majorHAnsi" w:eastAsiaTheme="majorEastAsia" w:hAnsiTheme="majorHAnsi"/>
      <w:color w:val="2E74B5" w:themeColor="accent1" w:themeShade="bf"/>
      <w:sz w:val="26"/>
      <w:szCs w:val="23"/>
    </w:rPr>
  </w:style>
  <w:style w:type="paragraph" w:styleId="Ttulo3">
    <w:name w:val="Heading 3"/>
    <w:basedOn w:val="Normal"/>
    <w:link w:val="Ttulo3Char"/>
    <w:uiPriority w:val="1"/>
    <w:qFormat/>
    <w:rsid w:val="00be34ff"/>
    <w:pPr>
      <w:spacing w:lineRule="exact" w:line="279" w:before="20" w:after="0"/>
      <w:ind w:left="20" w:hanging="0"/>
      <w:outlineLvl w:val="2"/>
    </w:pPr>
    <w:rPr>
      <w:rFonts w:ascii="Trebuchet MS" w:hAnsi="Trebuchet MS" w:eastAsia="Trebuchet MS" w:cs="Trebuchet MS"/>
      <w:b/>
      <w:bCs/>
      <w:lang w:eastAsia="pt-BR" w:bidi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1"/>
    <w:qFormat/>
    <w:rsid w:val="00be34ff"/>
    <w:rPr>
      <w:rFonts w:ascii="Arial" w:hAnsi="Arial" w:eastAsia="Arial" w:cs="Arial"/>
      <w:b/>
      <w:bCs/>
      <w:sz w:val="28"/>
      <w:szCs w:val="28"/>
      <w:lang w:bidi="pt-BR"/>
    </w:rPr>
  </w:style>
  <w:style w:type="character" w:styleId="Ttulo3Char" w:customStyle="1">
    <w:name w:val="Título 3 Char"/>
    <w:basedOn w:val="DefaultParagraphFont"/>
    <w:uiPriority w:val="1"/>
    <w:qFormat/>
    <w:rsid w:val="00be34ff"/>
    <w:rPr>
      <w:rFonts w:ascii="Trebuchet MS" w:hAnsi="Trebuchet MS" w:eastAsia="Trebuchet MS" w:cs="Trebuchet MS"/>
      <w:b/>
      <w:bCs/>
      <w:sz w:val="24"/>
      <w:szCs w:val="24"/>
      <w:lang w:bidi="pt-BR"/>
    </w:rPr>
  </w:style>
  <w:style w:type="character" w:styleId="TextodebaloChar" w:customStyle="1">
    <w:name w:val="Texto de balão Char"/>
    <w:basedOn w:val="DefaultParagraphFont"/>
    <w:uiPriority w:val="99"/>
    <w:semiHidden/>
    <w:qFormat/>
    <w:rsid w:val="00592702"/>
    <w:rPr>
      <w:rFonts w:ascii="Segoe UI" w:hAnsi="Segoe UI"/>
      <w:sz w:val="18"/>
      <w:szCs w:val="16"/>
      <w:lang w:eastAsia="zh-CN" w:bidi="hi-IN"/>
    </w:rPr>
  </w:style>
  <w:style w:type="character" w:styleId="Ttulo2Char" w:customStyle="1">
    <w:name w:val="Título 2 Char"/>
    <w:basedOn w:val="DefaultParagraphFont"/>
    <w:uiPriority w:val="9"/>
    <w:semiHidden/>
    <w:qFormat/>
    <w:rsid w:val="009915ef"/>
    <w:rPr>
      <w:rFonts w:ascii="Calibri Light" w:hAnsi="Calibri Light" w:eastAsia="" w:asciiTheme="majorHAnsi" w:eastAsiaTheme="majorEastAsia" w:hAnsiTheme="majorHAnsi"/>
      <w:color w:val="2E74B5" w:themeColor="accent1" w:themeShade="bf"/>
      <w:sz w:val="26"/>
      <w:szCs w:val="23"/>
      <w:lang w:eastAsia="zh-CN" w:bidi="hi-IN"/>
    </w:rPr>
  </w:style>
  <w:style w:type="character" w:styleId="LinkdaInternet" w:customStyle="1">
    <w:name w:val="Hyperlink"/>
    <w:basedOn w:val="DefaultParagraphFont"/>
    <w:uiPriority w:val="99"/>
    <w:unhideWhenUsed/>
    <w:rsid w:val="000b0a36"/>
    <w:rPr>
      <w:color w:val="0563C1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a7238"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semiHidden/>
    <w:qFormat/>
    <w:rsid w:val="007a7238"/>
    <w:rPr>
      <w:szCs w:val="18"/>
      <w:lang w:eastAsia="zh-CN" w:bidi="hi-IN"/>
    </w:rPr>
  </w:style>
  <w:style w:type="character" w:styleId="AssuntodocomentrioChar" w:customStyle="1">
    <w:name w:val="Assunto do comentário Char"/>
    <w:basedOn w:val="TextodecomentrioChar"/>
    <w:uiPriority w:val="99"/>
    <w:semiHidden/>
    <w:qFormat/>
    <w:rsid w:val="007a7238"/>
    <w:rPr>
      <w:b/>
      <w:bCs/>
      <w:szCs w:val="18"/>
      <w:lang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 w:customStyle="1">
    <w:name w:val="Title"/>
    <w:basedOn w:val="Normal"/>
    <w:next w:val="Corpodotexto"/>
    <w:qFormat/>
    <w:rsid w:val="000b0a36"/>
    <w:pPr>
      <w:keepNext w:val="true"/>
      <w:spacing w:before="240" w:after="120"/>
    </w:pPr>
    <w:rPr>
      <w:rFonts w:ascii="Arial" w:hAnsi="Arial" w:eastAsia="Microsoft YaHei"/>
      <w:color w:val="00000A"/>
      <w:sz w:val="28"/>
      <w:szCs w:val="28"/>
    </w:rPr>
  </w:style>
  <w:style w:type="paragraph" w:styleId="Subttulo">
    <w:name w:val="Subtitle"/>
    <w:basedOn w:val="Ttulododocumento"/>
    <w:next w:val="Corpodotexto"/>
    <w:qFormat/>
    <w:pPr>
      <w:jc w:val="center"/>
    </w:pPr>
    <w:rPr>
      <w:i/>
      <w:i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dodatabela" w:customStyle="1">
    <w:name w:val="Conteúdo da tabela"/>
    <w:basedOn w:val="Normal"/>
    <w:qFormat/>
    <w:rsid w:val="000b0a36"/>
    <w:pPr>
      <w:suppressLineNumbers/>
      <w:suppressAutoHyphens w:val="true"/>
      <w:textAlignment w:val="baseline"/>
    </w:pPr>
    <w:rPr>
      <w:color w:val="00000A"/>
    </w:rPr>
  </w:style>
  <w:style w:type="paragraph" w:styleId="ListParagraph">
    <w:name w:val="List Paragraph"/>
    <w:basedOn w:val="Normal"/>
    <w:uiPriority w:val="1"/>
    <w:qFormat/>
    <w:rsid w:val="00db7130"/>
    <w:pPr>
      <w:widowControl/>
      <w:spacing w:before="0" w:after="0"/>
      <w:ind w:left="720" w:hanging="0"/>
      <w:contextualSpacing/>
    </w:pPr>
    <w:rPr>
      <w:rFonts w:eastAsia="Calibri" w:cs="Times New Roman"/>
      <w:sz w:val="20"/>
      <w:szCs w:val="20"/>
      <w:lang w:eastAsia="en-US" w:bidi="ar-SA"/>
    </w:rPr>
  </w:style>
  <w:style w:type="paragraph" w:styleId="Standard" w:customStyle="1">
    <w:name w:val="Standard"/>
    <w:qFormat/>
    <w:rsid w:val="00db7130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592702"/>
    <w:pPr/>
    <w:rPr>
      <w:rFonts w:ascii="Segoe UI" w:hAnsi="Segoe UI"/>
      <w:sz w:val="18"/>
      <w:szCs w:val="16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7a7238"/>
    <w:pPr/>
    <w:rPr>
      <w:sz w:val="20"/>
      <w:szCs w:val="18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7a7238"/>
    <w:pPr/>
    <w:rPr>
      <w:b/>
      <w:bCs/>
    </w:rPr>
  </w:style>
  <w:style w:type="paragraph" w:styleId="Contedodoquadro" w:customStyle="1">
    <w:name w:val="Conteúdo do quadro"/>
    <w:basedOn w:val="Normal"/>
    <w:qFormat/>
    <w:rsid w:val="000b0a36"/>
    <w:pPr/>
    <w:rPr>
      <w:color w:val="00000A"/>
    </w:rPr>
  </w:style>
  <w:style w:type="paragraph" w:styleId="Ttulodetabela" w:customStyle="1">
    <w:name w:val="Título de tabela"/>
    <w:basedOn w:val="Contedodatabela"/>
    <w:qFormat/>
    <w:rsid w:val="000b0a36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db7130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868C1-DFB9-47A7-8A13-9E3B84FA3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LibreOffice/7.4.5.1$Windows_X86_64 LibreOffice_project/9c0871452b3918c1019dde9bfac75448afc4b57f</Application>
  <AppVersion>15.0000</AppVersion>
  <Pages>3</Pages>
  <Words>804</Words>
  <Characters>4555</Characters>
  <CharactersWithSpaces>5372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2019-03-09T15:59:00Z</dcterms:created>
  <dc:creator>ROGERIO LUIZ NASCIMENTO</dc:creator>
  <dc:description/>
  <dc:language>pt-BR</dc:language>
  <cp:lastModifiedBy/>
  <cp:lastPrinted>2018-09-12T12:03:00Z</cp:lastPrinted>
  <dcterms:modified xsi:type="dcterms:W3CDTF">2025-05-09T20:38:37Z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