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" w:line="360" w:lineRule="auto"/>
        <w:ind w:left="360" w:right="0" w:firstLine="0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Carta de Recomendação do/a orientador/a em PDF (cópia do email do professor via email institucional expressando a recomendação do trabalho, conforme o texto que segue:       </w:t>
      </w:r>
    </w:p>
    <w:p w:rsidR="00000000" w:rsidDel="00000000" w:rsidP="00000000" w:rsidRDefault="00000000" w:rsidRPr="00000000" w14:paraId="00000008">
      <w:pPr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Eu, ______________________________________ recomendo a apresentação no 1º SeNEPE-DH 2021 do Resumo Expandido intitulado _______________________________________, da autoria dos/as estudantes ___________________________________________________, regularmente matriculados na unidade curricular de Projeto Integrador I (2021.1) - IFSC/Câmpus Florianópolis.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765"/>
      </w:tabs>
      <w:spacing w:after="0" w:before="0" w:line="240" w:lineRule="auto"/>
      <w:ind w:left="355" w:right="-15" w:hanging="1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-230503</wp:posOffset>
          </wp:positionV>
          <wp:extent cx="2484120" cy="975360"/>
          <wp:effectExtent b="0" l="0" r="0" t="0"/>
          <wp:wrapNone/>
          <wp:docPr descr="Declaração Universal dos Direitos Humanos: saiba tudo sobre o tema" id="14" name="image3.jpg"/>
          <a:graphic>
            <a:graphicData uri="http://schemas.openxmlformats.org/drawingml/2006/picture">
              <pic:pic>
                <pic:nvPicPr>
                  <pic:cNvPr descr="Declaração Universal dos Direitos Humanos: saiba tudo sobre o tema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84120" cy="9753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3971290</wp:posOffset>
          </wp:positionH>
          <wp:positionV relativeFrom="paragraph">
            <wp:posOffset>-201928</wp:posOffset>
          </wp:positionV>
          <wp:extent cx="970915" cy="970915"/>
          <wp:effectExtent b="0" l="0" r="0" t="0"/>
          <wp:wrapNone/>
          <wp:docPr descr="NEPE-DH IFSC-FLN - YouTube" id="15" name="image1.jpg"/>
          <a:graphic>
            <a:graphicData uri="http://schemas.openxmlformats.org/drawingml/2006/picture">
              <pic:pic>
                <pic:nvPicPr>
                  <pic:cNvPr descr="NEPE-DH IFSC-FLN - YouTube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70915" cy="970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2301240</wp:posOffset>
          </wp:positionH>
          <wp:positionV relativeFrom="paragraph">
            <wp:posOffset>-160018</wp:posOffset>
          </wp:positionV>
          <wp:extent cx="1609725" cy="904875"/>
          <wp:effectExtent b="0" l="0" r="0" t="0"/>
          <wp:wrapSquare wrapText="bothSides" distB="0" distT="0" distL="114300" distR="114300"/>
          <wp:docPr descr="IFSC está com inscrições abertas para 4,6 mil vagas em cursos técnicos e de  graduação - Geral - Rede Catarinense de Noticias - RCN" id="16" name="image2.jpg"/>
          <a:graphic>
            <a:graphicData uri="http://schemas.openxmlformats.org/drawingml/2006/picture">
              <pic:pic>
                <pic:nvPicPr>
                  <pic:cNvPr descr="IFSC está com inscrições abertas para 4,6 mil vagas em cursos técnicos e de  graduação - Geral - Rede Catarinense de Noticias - RCN"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9725" cy="9048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13" w:line="236" w:lineRule="auto"/>
        <w:ind w:left="355" w:right="-15" w:hanging="1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A2350"/>
    <w:pPr>
      <w:spacing w:after="13" w:line="236" w:lineRule="auto"/>
      <w:ind w:left="355" w:right="-15" w:hanging="10"/>
      <w:jc w:val="both"/>
    </w:pPr>
    <w:rPr>
      <w:rFonts w:ascii="Arial" w:cs="Arial" w:eastAsia="Arial" w:hAnsi="Arial"/>
      <w:color w:val="000000"/>
      <w:sz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Refdecomentrio">
    <w:name w:val="annotation reference"/>
    <w:basedOn w:val="Fontepargpadro"/>
    <w:uiPriority w:val="99"/>
    <w:semiHidden w:val="1"/>
    <w:unhideWhenUsed w:val="1"/>
    <w:rsid w:val="008D65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8D6500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8D6500"/>
    <w:rPr>
      <w:rFonts w:ascii="Arial" w:cs="Arial" w:eastAsia="Arial" w:hAnsi="Arial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8D6500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8D6500"/>
    <w:rPr>
      <w:rFonts w:ascii="Arial" w:cs="Arial" w:eastAsia="Arial" w:hAnsi="Arial"/>
      <w:b w:val="1"/>
      <w:bCs w:val="1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D6500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D6500"/>
    <w:rPr>
      <w:rFonts w:ascii="Segoe UI" w:cs="Segoe UI" w:eastAsia="Arial" w:hAnsi="Segoe UI"/>
      <w:color w:val="000000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 w:val="1"/>
    <w:rsid w:val="00FA3604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50749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507499"/>
    <w:rPr>
      <w:rFonts w:ascii="Arial" w:cs="Arial" w:eastAsia="Arial" w:hAnsi="Arial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50749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507499"/>
    <w:rPr>
      <w:rFonts w:ascii="Arial" w:cs="Arial" w:eastAsia="Arial" w:hAnsi="Arial"/>
      <w:color w:val="000000"/>
      <w:sz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jpg"/><Relationship Id="rId3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5jOD4xyK6pZVnQpf/lsHKXK9Ow==">AMUW2mUhsMfUmuft+TERm146tNwMHKb2tR/fI/6oDbd097J8wiHQ24hmgOUnBDEdHyOGooghUrJ8VJ+TjL6+e/6t7IrpX99OnGGfgiQfHUDsc6qJEAB8L+M=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2021-08-18T11:10:00Z</dcterms:created>
  <dc:creator>User</dc:creator>
</cp:coreProperties>
</file>